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36556" w14:textId="0B87025D" w:rsidR="00CD4C7B" w:rsidRPr="00B266B0" w:rsidRDefault="00B05962" w:rsidP="00CD4C7B">
      <w:pPr>
        <w:pStyle w:val="Header"/>
        <w:tabs>
          <w:tab w:val="right" w:pos="9639"/>
        </w:tabs>
        <w:rPr>
          <w:bCs/>
          <w:i/>
          <w:noProof w:val="0"/>
          <w:sz w:val="24"/>
          <w:szCs w:val="24"/>
        </w:rPr>
      </w:pPr>
      <w:r w:rsidRPr="00B05962">
        <w:rPr>
          <w:bCs/>
          <w:noProof w:val="0"/>
          <w:sz w:val="24"/>
          <w:szCs w:val="24"/>
        </w:rPr>
        <w:t>3GPP TSG-RAN WG2 Meeting #1</w:t>
      </w:r>
      <w:r w:rsidR="003F4E28">
        <w:rPr>
          <w:bCs/>
          <w:noProof w:val="0"/>
          <w:sz w:val="24"/>
          <w:szCs w:val="24"/>
        </w:rPr>
        <w:t>02</w:t>
      </w:r>
      <w:r w:rsidR="00CD4C7B" w:rsidRPr="00B266B0">
        <w:rPr>
          <w:bCs/>
          <w:noProof w:val="0"/>
          <w:sz w:val="24"/>
          <w:szCs w:val="24"/>
        </w:rPr>
        <w:tab/>
      </w:r>
      <w:r w:rsidR="00CD4C7B" w:rsidRPr="00B266B0">
        <w:rPr>
          <w:rFonts w:hint="eastAsia"/>
          <w:bCs/>
          <w:noProof w:val="0"/>
          <w:sz w:val="24"/>
          <w:szCs w:val="24"/>
        </w:rPr>
        <w:t>R</w:t>
      </w:r>
      <w:r w:rsidR="00CD4C7B" w:rsidRPr="00B266B0">
        <w:rPr>
          <w:bCs/>
          <w:noProof w:val="0"/>
          <w:sz w:val="24"/>
          <w:szCs w:val="24"/>
        </w:rPr>
        <w:t>2</w:t>
      </w:r>
      <w:r w:rsidR="00CD4C7B" w:rsidRPr="00B266B0">
        <w:rPr>
          <w:rFonts w:hint="eastAsia"/>
          <w:bCs/>
          <w:noProof w:val="0"/>
          <w:sz w:val="24"/>
          <w:szCs w:val="24"/>
        </w:rPr>
        <w:t>-</w:t>
      </w:r>
      <w:r w:rsidR="00CD4C7B" w:rsidRPr="00B266B0">
        <w:rPr>
          <w:bCs/>
          <w:noProof w:val="0"/>
          <w:sz w:val="24"/>
          <w:szCs w:val="24"/>
        </w:rPr>
        <w:t>1</w:t>
      </w:r>
      <w:r w:rsidR="00D3792D">
        <w:rPr>
          <w:bCs/>
          <w:noProof w:val="0"/>
          <w:sz w:val="24"/>
          <w:szCs w:val="24"/>
        </w:rPr>
        <w:t>8</w:t>
      </w:r>
      <w:r w:rsidR="00C9210D">
        <w:rPr>
          <w:bCs/>
          <w:noProof w:val="0"/>
          <w:sz w:val="24"/>
          <w:szCs w:val="24"/>
        </w:rPr>
        <w:t>07122</w:t>
      </w:r>
    </w:p>
    <w:p w14:paraId="231362B2" w14:textId="6B01867C" w:rsidR="00CD4C7B" w:rsidRPr="00B266B0" w:rsidRDefault="003F4E28" w:rsidP="00CD4C7B">
      <w:pPr>
        <w:pStyle w:val="Header"/>
        <w:tabs>
          <w:tab w:val="right" w:pos="9639"/>
        </w:tabs>
        <w:rPr>
          <w:bCs/>
          <w:noProof w:val="0"/>
          <w:sz w:val="24"/>
          <w:szCs w:val="24"/>
        </w:rPr>
      </w:pPr>
      <w:r w:rsidRPr="003F4E28">
        <w:rPr>
          <w:rFonts w:eastAsia="SimSun"/>
          <w:noProof w:val="0"/>
          <w:sz w:val="24"/>
          <w:szCs w:val="24"/>
          <w:lang w:eastAsia="zh-CN"/>
        </w:rPr>
        <w:t>Busan, South Korea, 21st - 25th May 2018</w:t>
      </w:r>
      <w:r w:rsidR="00364B41">
        <w:rPr>
          <w:rFonts w:eastAsia="SimSun"/>
          <w:noProof w:val="0"/>
          <w:sz w:val="24"/>
          <w:szCs w:val="24"/>
          <w:lang w:eastAsia="zh-CN"/>
        </w:rPr>
        <w:tab/>
      </w:r>
      <w:r w:rsidR="00B05962">
        <w:rPr>
          <w:rFonts w:eastAsia="SimSun"/>
          <w:i/>
          <w:noProof w:val="0"/>
          <w:sz w:val="24"/>
          <w:szCs w:val="24"/>
          <w:lang w:eastAsia="zh-CN"/>
        </w:rPr>
        <w:t>R2-1</w:t>
      </w:r>
      <w:r w:rsidR="00B05962" w:rsidRPr="00C9210D">
        <w:rPr>
          <w:rFonts w:eastAsia="SimSun"/>
          <w:i/>
          <w:noProof w:val="0"/>
          <w:sz w:val="24"/>
          <w:szCs w:val="24"/>
          <w:lang w:eastAsia="zh-CN"/>
        </w:rPr>
        <w:t>8</w:t>
      </w:r>
      <w:r w:rsidR="00364B41" w:rsidRPr="00C9210D">
        <w:rPr>
          <w:rFonts w:eastAsia="SimSun"/>
          <w:i/>
          <w:noProof w:val="0"/>
          <w:sz w:val="24"/>
          <w:szCs w:val="24"/>
          <w:lang w:eastAsia="zh-CN"/>
        </w:rPr>
        <w:t>xxxxx</w:t>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bookmarkStart w:id="0" w:name="_GoBack"/>
      <w:bookmarkEnd w:id="0"/>
    </w:p>
    <w:p w14:paraId="758E2B30" w14:textId="2EE8EBCC"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C9210D">
        <w:rPr>
          <w:rFonts w:cs="Arial"/>
          <w:b/>
          <w:bCs/>
          <w:sz w:val="24"/>
        </w:rPr>
        <w:t>11.2</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4523A936"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277C56">
        <w:rPr>
          <w:rFonts w:ascii="Arial" w:hAnsi="Arial" w:cs="Arial"/>
          <w:b/>
          <w:bCs/>
          <w:sz w:val="24"/>
        </w:rPr>
        <w:t>Considerations on random access procedure for unlicensed operation</w:t>
      </w:r>
    </w:p>
    <w:p w14:paraId="3AC3A0B1" w14:textId="1564C1CA"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C9210D">
        <w:rPr>
          <w:rFonts w:ascii="Arial" w:hAnsi="Arial" w:cs="Arial"/>
          <w:b/>
          <w:bCs/>
          <w:sz w:val="24"/>
        </w:rPr>
        <w:t>FS_NR_unlic – Release 16</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173A3093" w14:textId="77777777" w:rsidR="0095581C" w:rsidRDefault="0095581C" w:rsidP="0095581C">
      <w:r>
        <w:t>During RAN plenary #78, the release 15 NR specifications supporting licensed band operation were approved. Before that a NR Study Item [1] dealing with NR-based access to unlicensed spectrum has been approved in RAN plenary #75.</w:t>
      </w:r>
    </w:p>
    <w:p w14:paraId="0BBDFC0A" w14:textId="0735D440" w:rsidR="00CD4C7B" w:rsidRPr="006E13D1" w:rsidRDefault="0095581C" w:rsidP="0095581C">
      <w:r>
        <w:t>In this contribution, we discuss initial access procedures needed for NR-U with the random access procedures as the focal point.</w:t>
      </w:r>
    </w:p>
    <w:p w14:paraId="127ACA6D" w14:textId="2FA6C30B" w:rsidR="00CD4C7B" w:rsidRPr="006E13D1" w:rsidRDefault="00CD4C7B" w:rsidP="00CD4C7B">
      <w:pPr>
        <w:pStyle w:val="Heading1"/>
      </w:pPr>
      <w:r w:rsidRPr="006E13D1">
        <w:t>2</w:t>
      </w:r>
      <w:r w:rsidRPr="006E13D1">
        <w:tab/>
      </w:r>
      <w:r w:rsidR="00277C56">
        <w:t>Unlicensed access impacts</w:t>
      </w:r>
    </w:p>
    <w:p w14:paraId="66811CFC" w14:textId="66FAF3C6" w:rsidR="00277C56" w:rsidRDefault="00277C56" w:rsidP="00CD4C7B">
      <w:r>
        <w:t>As operation in the unlicensed spectrum will typically be subject to coexistence mechanisms</w:t>
      </w:r>
      <w:r w:rsidR="008C4B7B">
        <w:t xml:space="preserve"> as implemented for eLAA</w:t>
      </w:r>
      <w:r>
        <w:t>, the ra</w:t>
      </w:r>
      <w:r w:rsidR="008C4B7B">
        <w:t>ndom access procedure will also be impacted correspondingly if or when the random access procedure is carried out under these conditions. As highlighted in [2], there will be risks of losing the channel access for each step of the random access procedure, and therefore some companies have suggested to introduce a 2-step random access procedure without providing specific details of the process.</w:t>
      </w:r>
    </w:p>
    <w:p w14:paraId="71D4B370" w14:textId="6750B681" w:rsidR="008C4B7B" w:rsidRDefault="008C4B7B" w:rsidP="00CD4C7B">
      <w:r>
        <w:t>Given that each step of the traditional 4-step random access procedure is having a specific purpose, and that the process has proven its worth in several releases of 3GPP systems, it might be challenging to have a complete redesign of the random access procedure to slightly increase the probability of access to the system to accommodate the channel access mechanism.</w:t>
      </w:r>
    </w:p>
    <w:p w14:paraId="1E765925" w14:textId="52D574BA" w:rsidR="008C4B7B" w:rsidRDefault="008C4B7B" w:rsidP="00CD4C7B">
      <w:r>
        <w:t>If a 2-step RACH procedure was to be introduced, it would mean that both msg1 and msg3 would have to be transmitted on contention based resources</w:t>
      </w:r>
      <w:r w:rsidR="00A1409A">
        <w:t>, which would require significantly increase in the amount of resources reserved for the transmission of these messages. On top of this, the gNB processing for detecting both messages at the same time and resolving for contention and simultaneous and overlapping transmission of the msg3 payload would be significant.</w:t>
      </w:r>
    </w:p>
    <w:p w14:paraId="6B229A22" w14:textId="027C35B4" w:rsidR="00A1409A" w:rsidRDefault="00F25779" w:rsidP="00CD4C7B">
      <w:r>
        <w:t>Additionally, the current procedure with the scheduled transmission of msg3 provides additional protection through HARQ, which would be quite complex to achieve for msg3 transmission in case it is transmitted using contention based resources.</w:t>
      </w:r>
    </w:p>
    <w:p w14:paraId="7224DC68" w14:textId="4F995CA8" w:rsidR="00481DA6" w:rsidRDefault="00481DA6" w:rsidP="00CD4C7B">
      <w:r>
        <w:t>Based on the above, we therefore propose the following:</w:t>
      </w:r>
    </w:p>
    <w:p w14:paraId="49847C89" w14:textId="74E65263" w:rsidR="00481DA6" w:rsidRPr="00481DA6" w:rsidRDefault="00481DA6" w:rsidP="00CD4C7B">
      <w:pPr>
        <w:rPr>
          <w:b/>
          <w:lang w:val="en-US"/>
        </w:rPr>
      </w:pPr>
      <w:r w:rsidRPr="00481DA6">
        <w:rPr>
          <w:b/>
          <w:lang w:val="en-US"/>
        </w:rPr>
        <w:t xml:space="preserve">Proposal 1: </w:t>
      </w:r>
      <w:r w:rsidR="00E40073">
        <w:rPr>
          <w:b/>
          <w:lang w:val="en-US"/>
        </w:rPr>
        <w:t>Support o</w:t>
      </w:r>
      <w:r w:rsidRPr="00481DA6">
        <w:rPr>
          <w:b/>
          <w:lang w:val="en-US"/>
        </w:rPr>
        <w:t>nly 4-step RA procedure as agreed for NR Rel-15 baseline</w:t>
      </w:r>
    </w:p>
    <w:p w14:paraId="79471594" w14:textId="47594883" w:rsidR="00E40073" w:rsidRDefault="00481DA6" w:rsidP="00CD4C7B">
      <w:r>
        <w:t xml:space="preserve">Since each channel access </w:t>
      </w:r>
      <w:r w:rsidR="00E40073">
        <w:t xml:space="preserve">attempt </w:t>
      </w:r>
      <w:r>
        <w:t xml:space="preserve">will have </w:t>
      </w:r>
      <w:r w:rsidR="00E40073">
        <w:t>a non-zero probability of resulting in a lost channel, the entire random access procedure might take longer than for a traditional procedure operating in the licensed spectrum, where channel access is guaranteed. Hence, it might be beneficial to prolong the random access response window. Setting the random access response window to a larger value for operation in the unlicensed spectrum will have t</w:t>
      </w:r>
      <w:r w:rsidR="006F4848">
        <w:t xml:space="preserve">hree </w:t>
      </w:r>
      <w:r w:rsidR="00E40073">
        <w:t>impacts:</w:t>
      </w:r>
    </w:p>
    <w:p w14:paraId="188BB1C4" w14:textId="3601380B" w:rsidR="00E40073" w:rsidRDefault="00E40073" w:rsidP="00E40073">
      <w:pPr>
        <w:pStyle w:val="ListParagraph"/>
        <w:numPr>
          <w:ilvl w:val="0"/>
          <w:numId w:val="5"/>
        </w:numPr>
      </w:pPr>
      <w:r>
        <w:t>Time between power ramping increase opportunities will become larger</w:t>
      </w:r>
    </w:p>
    <w:p w14:paraId="5AFFE8E7" w14:textId="473F9C89" w:rsidR="00E40073" w:rsidRDefault="00E40073" w:rsidP="00E40073">
      <w:pPr>
        <w:pStyle w:val="ListParagraph"/>
        <w:numPr>
          <w:ilvl w:val="0"/>
          <w:numId w:val="5"/>
        </w:numPr>
      </w:pPr>
      <w:r>
        <w:t>Overall random access procedure might take longer due to more infrequent possibilities for transmitting random access preamble.</w:t>
      </w:r>
    </w:p>
    <w:p w14:paraId="6E651087" w14:textId="7FFAB9D5" w:rsidR="006F4848" w:rsidRDefault="000F6105" w:rsidP="00E40073">
      <w:pPr>
        <w:pStyle w:val="ListParagraph"/>
        <w:numPr>
          <w:ilvl w:val="0"/>
          <w:numId w:val="5"/>
        </w:numPr>
      </w:pPr>
      <w:r>
        <w:t>The probability of receiving the random access response within the random access response</w:t>
      </w:r>
      <w:r w:rsidR="002E306E">
        <w:t xml:space="preserve"> window</w:t>
      </w:r>
      <w:r>
        <w:t xml:space="preserve"> will dramatically increase</w:t>
      </w:r>
      <w:r w:rsidR="00EE5226">
        <w:t xml:space="preserve"> by allowing for multiple eNB response options</w:t>
      </w:r>
      <w:r>
        <w:t xml:space="preserve"> in case the channel is busy</w:t>
      </w:r>
    </w:p>
    <w:p w14:paraId="7CC93ACC" w14:textId="77777777" w:rsidR="00E40073" w:rsidRDefault="00E40073" w:rsidP="00E40073"/>
    <w:p w14:paraId="12D83C61" w14:textId="10E5F23C" w:rsidR="00E40073" w:rsidRPr="00E40073" w:rsidRDefault="00E40073" w:rsidP="00E40073">
      <w:pPr>
        <w:rPr>
          <w:b/>
        </w:rPr>
      </w:pPr>
      <w:r w:rsidRPr="00E40073">
        <w:rPr>
          <w:b/>
        </w:rPr>
        <w:t>Proposal 2: Introduce possibility to configure extension of RAR window</w:t>
      </w:r>
      <w:r>
        <w:rPr>
          <w:b/>
        </w:rPr>
        <w:t xml:space="preserve"> for NR-U operation</w:t>
      </w:r>
    </w:p>
    <w:p w14:paraId="79384FB1" w14:textId="2D46ECA5" w:rsidR="00E40073" w:rsidRDefault="00E271B1" w:rsidP="00E40073">
      <w:r>
        <w:t>I</w:t>
      </w:r>
      <w:r w:rsidR="00D208B9">
        <w:t>n current NR</w:t>
      </w:r>
      <w:r>
        <w:t xml:space="preserve"> specifications</w:t>
      </w:r>
      <w:r w:rsidR="00D208B9">
        <w:t xml:space="preserve"> [3]</w:t>
      </w:r>
      <w:r>
        <w:t xml:space="preserve">, the random access preamble transmission is subject to a power ramping procedure, which is depending on the </w:t>
      </w:r>
      <w:r w:rsidRPr="00E271B1">
        <w:t>PREAMBLE_</w:t>
      </w:r>
      <w:r w:rsidR="00D208B9">
        <w:t>POWER_RAMPING</w:t>
      </w:r>
      <w:r w:rsidRPr="00E271B1">
        <w:t>_COUNTER</w:t>
      </w:r>
      <w:r w:rsidR="004F679A">
        <w:t xml:space="preserve"> variable, which is incremented each time the UE does not receive any Random Access Response from the eNB</w:t>
      </w:r>
      <w:r w:rsidR="00D208B9">
        <w:t xml:space="preserve"> for the corresponding SSB</w:t>
      </w:r>
      <w:r w:rsidR="004F679A">
        <w:t xml:space="preserve">, and the variable is used in conjunction with the parameter </w:t>
      </w:r>
      <w:r w:rsidR="004F679A" w:rsidRPr="004F679A">
        <w:rPr>
          <w:i/>
        </w:rPr>
        <w:t>powerRampingStep</w:t>
      </w:r>
      <w:r w:rsidR="004F679A">
        <w:t xml:space="preserve"> to set the UE transmission power for the random access preamble. Since the transmission of the random access preamble may be subject to LBT failure, such power ramping procedure for random access preamble transmission should only be applied for cases where the UE actually transmits the preamble.</w:t>
      </w:r>
    </w:p>
    <w:p w14:paraId="6B285826" w14:textId="41F6E507" w:rsidR="00A1409A" w:rsidRPr="00E40073" w:rsidRDefault="00E40073" w:rsidP="00E40073">
      <w:pPr>
        <w:rPr>
          <w:b/>
        </w:rPr>
      </w:pPr>
      <w:r w:rsidRPr="00E40073">
        <w:rPr>
          <w:b/>
        </w:rPr>
        <w:t xml:space="preserve">Proposal 3: Make power ramping for random access preamble conditional on successful LBT </w:t>
      </w:r>
      <w:r w:rsidR="004F679A">
        <w:rPr>
          <w:b/>
        </w:rPr>
        <w:t>for msg1</w:t>
      </w:r>
    </w:p>
    <w:p w14:paraId="746608EF" w14:textId="0971A33A" w:rsidR="00481DA6" w:rsidRDefault="00481DA6" w:rsidP="00CD4C7B"/>
    <w:p w14:paraId="3884F67D" w14:textId="77777777" w:rsidR="00CD4C7B" w:rsidRPr="006E13D1" w:rsidRDefault="00CD4C7B" w:rsidP="001B49C9"/>
    <w:p w14:paraId="5FF0E443" w14:textId="63D32D01" w:rsidR="00CD4C7B" w:rsidRPr="006E13D1" w:rsidRDefault="00CD4C7B" w:rsidP="00CD4C7B">
      <w:pPr>
        <w:pStyle w:val="Heading1"/>
      </w:pPr>
      <w:r w:rsidRPr="006E13D1">
        <w:t>3</w:t>
      </w:r>
      <w:r w:rsidRPr="006E13D1">
        <w:tab/>
      </w:r>
      <w:r w:rsidR="00E40073">
        <w:t>Summary</w:t>
      </w:r>
    </w:p>
    <w:p w14:paraId="3E19E778" w14:textId="77777777" w:rsidR="00E40073" w:rsidRDefault="00E40073" w:rsidP="00CD4C7B">
      <w:r>
        <w:t>The proposals are as follows:</w:t>
      </w:r>
    </w:p>
    <w:p w14:paraId="190C81D1" w14:textId="10B68A17" w:rsidR="00CD4C7B" w:rsidRDefault="00E40073" w:rsidP="00CD4C7B">
      <w:r w:rsidRPr="00E40073">
        <w:rPr>
          <w:highlight w:val="yellow"/>
        </w:rPr>
        <w:t>PROPOSALS TO BE ADDED HERE:</w:t>
      </w:r>
    </w:p>
    <w:p w14:paraId="5C714A34" w14:textId="77777777" w:rsidR="00E40073" w:rsidRPr="006E13D1" w:rsidRDefault="00E40073" w:rsidP="00CD4C7B"/>
    <w:p w14:paraId="0FDCFAC2" w14:textId="77777777" w:rsidR="00CD4C7B" w:rsidRPr="006E13D1" w:rsidRDefault="00CD4C7B" w:rsidP="00CD4C7B">
      <w:pPr>
        <w:pStyle w:val="Heading1"/>
      </w:pPr>
      <w:r w:rsidRPr="006E13D1">
        <w:t>References</w:t>
      </w:r>
    </w:p>
    <w:p w14:paraId="5C776A36" w14:textId="785AA711" w:rsidR="0095581C" w:rsidRDefault="0095581C" w:rsidP="0095581C">
      <w:pPr>
        <w:numPr>
          <w:ilvl w:val="0"/>
          <w:numId w:val="4"/>
        </w:numPr>
        <w:overflowPunct w:val="0"/>
        <w:autoSpaceDE w:val="0"/>
        <w:autoSpaceDN w:val="0"/>
        <w:adjustRightInd w:val="0"/>
        <w:textAlignment w:val="baseline"/>
      </w:pPr>
      <w:bookmarkStart w:id="1" w:name="_Ref75086397"/>
      <w:r w:rsidRPr="0095581C">
        <w:t>RP-172021, “New SID on NR-based Access to Unlicensed Spectrum”, Qualcomm</w:t>
      </w:r>
    </w:p>
    <w:p w14:paraId="48C827A5" w14:textId="14F139E8" w:rsidR="00D574C5" w:rsidRDefault="00D574C5" w:rsidP="00D574C5">
      <w:pPr>
        <w:numPr>
          <w:ilvl w:val="0"/>
          <w:numId w:val="4"/>
        </w:numPr>
        <w:overflowPunct w:val="0"/>
        <w:autoSpaceDE w:val="0"/>
        <w:autoSpaceDN w:val="0"/>
        <w:adjustRightInd w:val="0"/>
        <w:textAlignment w:val="baseline"/>
      </w:pPr>
      <w:r>
        <w:t>R1-1801558, “</w:t>
      </w:r>
      <w:r w:rsidRPr="00D574C5">
        <w:t>Design considerations for standalone operation in NR unlicensed spectrum</w:t>
      </w:r>
      <w:r>
        <w:t>”</w:t>
      </w:r>
      <w:r w:rsidR="00277C56">
        <w:t>, Vivo</w:t>
      </w:r>
    </w:p>
    <w:p w14:paraId="05472318" w14:textId="49EA812F" w:rsidR="00D208B9" w:rsidRDefault="00D208B9" w:rsidP="00D208B9">
      <w:pPr>
        <w:numPr>
          <w:ilvl w:val="0"/>
          <w:numId w:val="4"/>
        </w:numPr>
        <w:overflowPunct w:val="0"/>
        <w:autoSpaceDE w:val="0"/>
        <w:autoSpaceDN w:val="0"/>
        <w:adjustRightInd w:val="0"/>
        <w:textAlignment w:val="baseline"/>
      </w:pPr>
      <w:r>
        <w:t xml:space="preserve">38.321, “NR; </w:t>
      </w:r>
      <w:r w:rsidRPr="00D208B9">
        <w:t>Medium Access Control (MAC) protocol specification</w:t>
      </w:r>
      <w:r>
        <w:t xml:space="preserve"> (Release 15)”, v. 15.1.0</w:t>
      </w:r>
    </w:p>
    <w:bookmarkEnd w:id="1"/>
    <w:p w14:paraId="5524F183" w14:textId="77777777" w:rsidR="00CD4C7B" w:rsidRPr="006E13D1" w:rsidRDefault="00CD4C7B" w:rsidP="00CD4C7B"/>
    <w:p w14:paraId="055200B7" w14:textId="77777777" w:rsidR="00CD4C7B" w:rsidRDefault="00CD4C7B" w:rsidP="00CD4C7B"/>
    <w:p w14:paraId="35F222F4"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C2D0CB" w14:textId="77777777" w:rsidR="00B32D27" w:rsidRDefault="00B32D27">
      <w:r>
        <w:separator/>
      </w:r>
    </w:p>
  </w:endnote>
  <w:endnote w:type="continuationSeparator" w:id="0">
    <w:p w14:paraId="5481406B" w14:textId="77777777" w:rsidR="00B32D27" w:rsidRDefault="00B32D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C1E1D5" w14:textId="77777777" w:rsidR="00B32D27" w:rsidRDefault="00B32D27">
      <w:r>
        <w:separator/>
      </w:r>
    </w:p>
  </w:footnote>
  <w:footnote w:type="continuationSeparator" w:id="0">
    <w:p w14:paraId="2CEC9678" w14:textId="77777777" w:rsidR="00B32D27" w:rsidRDefault="00B32D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D80DC1"/>
    <w:multiLevelType w:val="hybridMultilevel"/>
    <w:tmpl w:val="2E3066BE"/>
    <w:lvl w:ilvl="0" w:tplc="04060001">
      <w:start w:val="2"/>
      <w:numFmt w:val="bullet"/>
      <w:lvlText w:val=""/>
      <w:lvlJc w:val="left"/>
      <w:pPr>
        <w:ind w:left="720" w:hanging="360"/>
      </w:pPr>
      <w:rPr>
        <w:rFonts w:ascii="Symbol" w:eastAsia="Times New Roman" w:hAnsi="Symbol"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40095"/>
    <w:rsid w:val="00080512"/>
    <w:rsid w:val="00090468"/>
    <w:rsid w:val="000B7BCF"/>
    <w:rsid w:val="000C522B"/>
    <w:rsid w:val="000D58AB"/>
    <w:rsid w:val="000F6105"/>
    <w:rsid w:val="00112F1A"/>
    <w:rsid w:val="00145075"/>
    <w:rsid w:val="001741A0"/>
    <w:rsid w:val="00175FA0"/>
    <w:rsid w:val="00194CD0"/>
    <w:rsid w:val="001B49C9"/>
    <w:rsid w:val="001C4F79"/>
    <w:rsid w:val="001F168B"/>
    <w:rsid w:val="001F7831"/>
    <w:rsid w:val="00204045"/>
    <w:rsid w:val="0020712B"/>
    <w:rsid w:val="0022606D"/>
    <w:rsid w:val="00231728"/>
    <w:rsid w:val="002747EC"/>
    <w:rsid w:val="00277C56"/>
    <w:rsid w:val="002855BF"/>
    <w:rsid w:val="002E306E"/>
    <w:rsid w:val="002F0D22"/>
    <w:rsid w:val="003172DC"/>
    <w:rsid w:val="00325AE3"/>
    <w:rsid w:val="00326069"/>
    <w:rsid w:val="0035462D"/>
    <w:rsid w:val="00364B41"/>
    <w:rsid w:val="003B40AD"/>
    <w:rsid w:val="003C4E37"/>
    <w:rsid w:val="003E16BE"/>
    <w:rsid w:val="003F4E28"/>
    <w:rsid w:val="004006E8"/>
    <w:rsid w:val="00401855"/>
    <w:rsid w:val="00477455"/>
    <w:rsid w:val="00481DA6"/>
    <w:rsid w:val="004A1F7B"/>
    <w:rsid w:val="004C44D2"/>
    <w:rsid w:val="004C6280"/>
    <w:rsid w:val="004D3578"/>
    <w:rsid w:val="004D380D"/>
    <w:rsid w:val="004E213A"/>
    <w:rsid w:val="004F679A"/>
    <w:rsid w:val="00503171"/>
    <w:rsid w:val="00506C28"/>
    <w:rsid w:val="00534DA0"/>
    <w:rsid w:val="00543E6C"/>
    <w:rsid w:val="00565087"/>
    <w:rsid w:val="0056573F"/>
    <w:rsid w:val="00611566"/>
    <w:rsid w:val="00646D99"/>
    <w:rsid w:val="00656910"/>
    <w:rsid w:val="006C66D8"/>
    <w:rsid w:val="006D1E24"/>
    <w:rsid w:val="006E1417"/>
    <w:rsid w:val="006F4848"/>
    <w:rsid w:val="006F6A2C"/>
    <w:rsid w:val="00710201"/>
    <w:rsid w:val="007342B5"/>
    <w:rsid w:val="00734A5B"/>
    <w:rsid w:val="00744E76"/>
    <w:rsid w:val="00757D40"/>
    <w:rsid w:val="00781F0F"/>
    <w:rsid w:val="0078727C"/>
    <w:rsid w:val="0079049D"/>
    <w:rsid w:val="00793DC5"/>
    <w:rsid w:val="007B18D8"/>
    <w:rsid w:val="007C095F"/>
    <w:rsid w:val="008028A4"/>
    <w:rsid w:val="00813245"/>
    <w:rsid w:val="008768CA"/>
    <w:rsid w:val="00877EF9"/>
    <w:rsid w:val="00880559"/>
    <w:rsid w:val="00896E74"/>
    <w:rsid w:val="008B5306"/>
    <w:rsid w:val="008C4B7B"/>
    <w:rsid w:val="008D2E4D"/>
    <w:rsid w:val="0090271F"/>
    <w:rsid w:val="00902DB9"/>
    <w:rsid w:val="0090466A"/>
    <w:rsid w:val="00936071"/>
    <w:rsid w:val="00940212"/>
    <w:rsid w:val="00942EC2"/>
    <w:rsid w:val="0095581C"/>
    <w:rsid w:val="00961B32"/>
    <w:rsid w:val="00970DB3"/>
    <w:rsid w:val="00974BB0"/>
    <w:rsid w:val="009A0AF3"/>
    <w:rsid w:val="009B07CD"/>
    <w:rsid w:val="009C19E9"/>
    <w:rsid w:val="009D74A6"/>
    <w:rsid w:val="00A10F02"/>
    <w:rsid w:val="00A1409A"/>
    <w:rsid w:val="00A204CA"/>
    <w:rsid w:val="00A53724"/>
    <w:rsid w:val="00A82346"/>
    <w:rsid w:val="00A9671C"/>
    <w:rsid w:val="00AA1553"/>
    <w:rsid w:val="00B05962"/>
    <w:rsid w:val="00B15449"/>
    <w:rsid w:val="00B27303"/>
    <w:rsid w:val="00B32D27"/>
    <w:rsid w:val="00B47FD1"/>
    <w:rsid w:val="00B516BB"/>
    <w:rsid w:val="00BC3555"/>
    <w:rsid w:val="00BE09D6"/>
    <w:rsid w:val="00C12B51"/>
    <w:rsid w:val="00C24650"/>
    <w:rsid w:val="00C33079"/>
    <w:rsid w:val="00C83A13"/>
    <w:rsid w:val="00C9068C"/>
    <w:rsid w:val="00C9210D"/>
    <w:rsid w:val="00C92967"/>
    <w:rsid w:val="00CA3D0C"/>
    <w:rsid w:val="00CA654B"/>
    <w:rsid w:val="00CD4C7B"/>
    <w:rsid w:val="00D208B9"/>
    <w:rsid w:val="00D33BE3"/>
    <w:rsid w:val="00D3792D"/>
    <w:rsid w:val="00D55E47"/>
    <w:rsid w:val="00D574C5"/>
    <w:rsid w:val="00D62E19"/>
    <w:rsid w:val="00D67CD1"/>
    <w:rsid w:val="00D738D6"/>
    <w:rsid w:val="00D80795"/>
    <w:rsid w:val="00D854BE"/>
    <w:rsid w:val="00D87E00"/>
    <w:rsid w:val="00D9134D"/>
    <w:rsid w:val="00D96D11"/>
    <w:rsid w:val="00DA7A03"/>
    <w:rsid w:val="00DB0DB8"/>
    <w:rsid w:val="00DB1818"/>
    <w:rsid w:val="00DC309B"/>
    <w:rsid w:val="00DC4DA2"/>
    <w:rsid w:val="00E271B1"/>
    <w:rsid w:val="00E40073"/>
    <w:rsid w:val="00E471CF"/>
    <w:rsid w:val="00E62835"/>
    <w:rsid w:val="00E77645"/>
    <w:rsid w:val="00E83697"/>
    <w:rsid w:val="00EC4A25"/>
    <w:rsid w:val="00EE5226"/>
    <w:rsid w:val="00F025A2"/>
    <w:rsid w:val="00F07388"/>
    <w:rsid w:val="00F2026E"/>
    <w:rsid w:val="00F2210A"/>
    <w:rsid w:val="00F25779"/>
    <w:rsid w:val="00F37743"/>
    <w:rsid w:val="00F54A3D"/>
    <w:rsid w:val="00F54CB0"/>
    <w:rsid w:val="00F653B8"/>
    <w:rsid w:val="00F71B89"/>
    <w:rsid w:val="00F7353C"/>
    <w:rsid w:val="00F76210"/>
    <w:rsid w:val="00F76F8F"/>
    <w:rsid w:val="00FA1266"/>
    <w:rsid w:val="00FB36FA"/>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FollowedHyperlink">
    <w:name w:val="FollowedHyperlink"/>
    <w:basedOn w:val="DefaultParagraphFont"/>
    <w:rsid w:val="0095581C"/>
    <w:rPr>
      <w:color w:val="954F72" w:themeColor="followedHyperlink"/>
      <w:u w:val="single"/>
    </w:rPr>
  </w:style>
  <w:style w:type="paragraph" w:styleId="ListParagraph">
    <w:name w:val="List Paragraph"/>
    <w:basedOn w:val="Normal"/>
    <w:uiPriority w:val="34"/>
    <w:qFormat/>
    <w:rsid w:val="00E40073"/>
    <w:pPr>
      <w:ind w:left="720"/>
      <w:contextualSpacing/>
    </w:pPr>
  </w:style>
  <w:style w:type="character" w:styleId="CommentReference">
    <w:name w:val="annotation reference"/>
    <w:basedOn w:val="DefaultParagraphFont"/>
    <w:rsid w:val="004C6280"/>
    <w:rPr>
      <w:sz w:val="16"/>
      <w:szCs w:val="16"/>
    </w:rPr>
  </w:style>
  <w:style w:type="paragraph" w:styleId="CommentText">
    <w:name w:val="annotation text"/>
    <w:basedOn w:val="Normal"/>
    <w:link w:val="CommentTextChar"/>
    <w:rsid w:val="004C6280"/>
  </w:style>
  <w:style w:type="character" w:customStyle="1" w:styleId="CommentTextChar">
    <w:name w:val="Comment Text Char"/>
    <w:basedOn w:val="DefaultParagraphFont"/>
    <w:link w:val="CommentText"/>
    <w:rsid w:val="004C6280"/>
    <w:rPr>
      <w:lang w:eastAsia="en-US"/>
    </w:rPr>
  </w:style>
  <w:style w:type="paragraph" w:styleId="CommentSubject">
    <w:name w:val="annotation subject"/>
    <w:basedOn w:val="CommentText"/>
    <w:next w:val="CommentText"/>
    <w:link w:val="CommentSubjectChar"/>
    <w:rsid w:val="004C6280"/>
    <w:rPr>
      <w:b/>
      <w:bCs/>
    </w:rPr>
  </w:style>
  <w:style w:type="character" w:customStyle="1" w:styleId="CommentSubjectChar">
    <w:name w:val="Comment Subject Char"/>
    <w:basedOn w:val="CommentTextChar"/>
    <w:link w:val="CommentSubject"/>
    <w:rsid w:val="004C6280"/>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006588742">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9" ma:contentTypeDescription="Create a new document." ma:contentTypeScope="" ma:versionID="e1819a1c4cf3ae11040dcdc2526f28d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5AIRPNAIUNRU-859666464-1934</_dlc_DocId>
    <_dlc_DocIdUrl xmlns="71c5aaf6-e6ce-465b-b873-5148d2a4c105">
      <Url>https://nokia.sharepoint.com/sites/c5g/e2earch/_layouts/15/DocIdRedir.aspx?ID=5AIRPNAIUNRU-859666464-1934</Url>
      <Description>5AIRPNAIUNRU-859666464-1934</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AEFA056-2095-4730-BAAC-A43F50D10BCA}">
  <ds:schemaRefs>
    <ds:schemaRef ds:uri="http://schemas.microsoft.com/sharepoint/events"/>
  </ds:schemaRefs>
</ds:datastoreItem>
</file>

<file path=customXml/itemProps2.xml><?xml version="1.0" encoding="utf-8"?>
<ds:datastoreItem xmlns:ds="http://schemas.openxmlformats.org/officeDocument/2006/customXml" ds:itemID="{545DB303-5AA9-46ED-A672-44B11ED616F3}">
  <ds:schemaRefs>
    <ds:schemaRef ds:uri="Microsoft.SharePoint.Taxonomy.ContentTypeSync"/>
  </ds:schemaRefs>
</ds:datastoreItem>
</file>

<file path=customXml/itemProps3.xml><?xml version="1.0" encoding="utf-8"?>
<ds:datastoreItem xmlns:ds="http://schemas.openxmlformats.org/officeDocument/2006/customXml" ds:itemID="{4905E9E7-713F-467A-B6CC-B791FAA592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8EC64CB-B6B7-4A20-BD38-E7BEAD3E315C}">
  <ds:schemaRefs>
    <ds:schemaRef ds:uri="http://schemas.microsoft.com/office/2006/documentManagement/types"/>
    <ds:schemaRef ds:uri="71c5aaf6-e6ce-465b-b873-5148d2a4c105"/>
    <ds:schemaRef ds:uri="3b34c8f0-1ef5-4d1e-bb66-517ce7fe7356"/>
    <ds:schemaRef ds:uri="http://schemas.openxmlformats.org/package/2006/metadata/core-properties"/>
    <ds:schemaRef ds:uri="http://schemas.microsoft.com/office/infopath/2007/PartnerControls"/>
    <ds:schemaRef ds:uri="http://schemas.microsoft.com/office/2006/metadata/properties"/>
    <ds:schemaRef ds:uri="http://purl.org/dc/elements/1.1/"/>
    <ds:schemaRef ds:uri="83f22d2f-d16e-4be6-ad4f-29fa0b067c3c"/>
    <ds:schemaRef ds:uri="http://purl.org/dc/dcmitype/"/>
    <ds:schemaRef ds:uri="a3840f4f-04be-43d1-b2ef-6ff1382503c7"/>
    <ds:schemaRef ds:uri="http://www.w3.org/XML/1998/namespace"/>
    <ds:schemaRef ds:uri="http://purl.org/dc/terms/"/>
  </ds:schemaRefs>
</ds:datastoreItem>
</file>

<file path=customXml/itemProps5.xml><?xml version="1.0" encoding="utf-8"?>
<ds:datastoreItem xmlns:ds="http://schemas.openxmlformats.org/officeDocument/2006/customXml" ds:itemID="{D965C463-2369-422F-A81E-A56B5FF166E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596</TotalTime>
  <Pages>2</Pages>
  <Words>680</Words>
  <Characters>3803</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4475</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Frederiksen, Frank (Nokia - DK/Aalborg)</dc:creator>
  <cp:lastModifiedBy>Nokia-GWO1</cp:lastModifiedBy>
  <cp:revision>6</cp:revision>
  <dcterms:created xsi:type="dcterms:W3CDTF">2018-05-07T19:32:00Z</dcterms:created>
  <dcterms:modified xsi:type="dcterms:W3CDTF">2018-05-09T12:19:00Z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42232295-4f8a-4da6-a8dc-1a1f7ca81cfa</vt:lpwstr>
  </property>
</Properties>
</file>